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451" w:rsidRPr="00027451" w:rsidRDefault="00027451" w:rsidP="00027451">
      <w:pPr>
        <w:spacing w:after="0" w:line="240" w:lineRule="auto"/>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AP Literature and Composition</w:t>
      </w:r>
      <w:r w:rsidR="00C56175">
        <w:rPr>
          <w:rFonts w:ascii="Calibri" w:eastAsia="Times New Roman" w:hAnsi="Calibri" w:cs="Calibri"/>
          <w:b/>
          <w:bCs/>
          <w:color w:val="000000"/>
          <w:sz w:val="24"/>
          <w:szCs w:val="24"/>
        </w:rPr>
        <w:tab/>
      </w:r>
      <w:r w:rsidR="00C56175">
        <w:rPr>
          <w:rFonts w:ascii="Calibri" w:eastAsia="Times New Roman" w:hAnsi="Calibri" w:cs="Calibri"/>
          <w:b/>
          <w:bCs/>
          <w:color w:val="000000"/>
          <w:sz w:val="24"/>
          <w:szCs w:val="24"/>
        </w:rPr>
        <w:tab/>
      </w:r>
      <w:r w:rsidR="00C56175">
        <w:rPr>
          <w:rFonts w:ascii="Calibri" w:eastAsia="Times New Roman" w:hAnsi="Calibri" w:cs="Calibri"/>
          <w:b/>
          <w:bCs/>
          <w:color w:val="000000"/>
          <w:sz w:val="24"/>
          <w:szCs w:val="24"/>
        </w:rPr>
        <w:tab/>
      </w:r>
      <w:r w:rsidR="00C56175">
        <w:rPr>
          <w:rFonts w:ascii="Calibri" w:eastAsia="Times New Roman" w:hAnsi="Calibri" w:cs="Calibri"/>
          <w:b/>
          <w:bCs/>
          <w:color w:val="000000"/>
          <w:sz w:val="24"/>
          <w:szCs w:val="24"/>
        </w:rPr>
        <w:tab/>
        <w:t xml:space="preserve">Student Name: </w:t>
      </w:r>
    </w:p>
    <w:p w:rsidR="00027451" w:rsidRPr="00027451" w:rsidRDefault="00027451" w:rsidP="00027451">
      <w:pPr>
        <w:spacing w:after="0" w:line="240" w:lineRule="auto"/>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 xml:space="preserve">Miss Detrick                        </w:t>
      </w:r>
    </w:p>
    <w:p w:rsidR="00027451" w:rsidRPr="00027451" w:rsidRDefault="00027451" w:rsidP="00027451">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b/>
          <w:bCs/>
          <w:i/>
          <w:iCs/>
          <w:color w:val="000000"/>
          <w:sz w:val="24"/>
          <w:szCs w:val="24"/>
        </w:rPr>
        <w:t>Major Works Data Sheet</w:t>
      </w:r>
    </w:p>
    <w:p w:rsidR="00027451" w:rsidRPr="00027451" w:rsidRDefault="00027451" w:rsidP="00027451">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521"/>
        <w:gridCol w:w="5489"/>
      </w:tblGrid>
      <w:tr w:rsidR="00A7492A" w:rsidRPr="00027451" w:rsidTr="00027451">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rPr>
              <w:t xml:space="preserve">Title: </w:t>
            </w:r>
            <w:r w:rsidRPr="00027451">
              <w:rPr>
                <w:rFonts w:ascii="Calibri" w:eastAsia="Times New Roman" w:hAnsi="Calibri" w:cs="Calibri"/>
                <w:b/>
                <w:bCs/>
                <w:color w:val="000000"/>
                <w:sz w:val="20"/>
                <w:szCs w:val="20"/>
                <w:u w:val="single"/>
              </w:rPr>
              <w:t>The Awakening</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rPr>
              <w:t xml:space="preserve">Author: </w:t>
            </w:r>
            <w:r w:rsidRPr="00027451">
              <w:rPr>
                <w:rFonts w:ascii="Calibri" w:eastAsia="Times New Roman" w:hAnsi="Calibri" w:cs="Calibri"/>
                <w:b/>
                <w:bCs/>
                <w:color w:val="000000"/>
                <w:sz w:val="20"/>
                <w:szCs w:val="20"/>
                <w:u w:val="single"/>
              </w:rPr>
              <w:t>Kate Chopin</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rPr>
              <w:t xml:space="preserve">Date of Publication: </w:t>
            </w:r>
            <w:r w:rsidRPr="00027451">
              <w:rPr>
                <w:rFonts w:ascii="Calibri" w:eastAsia="Times New Roman" w:hAnsi="Calibri" w:cs="Calibri"/>
                <w:b/>
                <w:bCs/>
                <w:color w:val="000000"/>
                <w:sz w:val="20"/>
                <w:szCs w:val="20"/>
                <w:u w:val="single"/>
              </w:rPr>
              <w:t>1899</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A7492A">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rPr>
              <w:t xml:space="preserve">Genre: </w:t>
            </w:r>
            <w:r w:rsidR="00A7492A">
              <w:rPr>
                <w:rFonts w:ascii="Calibri" w:eastAsia="Times New Roman" w:hAnsi="Calibri" w:cs="Calibri"/>
                <w:b/>
                <w:bCs/>
                <w:color w:val="000000"/>
                <w:sz w:val="20"/>
                <w:szCs w:val="20"/>
              </w:rPr>
              <w:t xml:space="preserve"> bildungsroman, local color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u w:val="single"/>
              </w:rPr>
              <w:t>Biographical information about the author:</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color w:val="000000"/>
                <w:sz w:val="20"/>
                <w:szCs w:val="20"/>
              </w:rPr>
              <w:t xml:space="preserve">Kate Chopin was born in St. </w:t>
            </w:r>
            <w:proofErr w:type="gramStart"/>
            <w:r w:rsidRPr="00027451">
              <w:rPr>
                <w:rFonts w:ascii="Calibri" w:eastAsia="Times New Roman" w:hAnsi="Calibri" w:cs="Calibri"/>
                <w:color w:val="000000"/>
                <w:sz w:val="20"/>
                <w:szCs w:val="20"/>
              </w:rPr>
              <w:t>Louis ,</w:t>
            </w:r>
            <w:proofErr w:type="gramEnd"/>
            <w:r w:rsidRPr="00027451">
              <w:rPr>
                <w:rFonts w:ascii="Calibri" w:eastAsia="Times New Roman" w:hAnsi="Calibri" w:cs="Calibri"/>
                <w:color w:val="000000"/>
                <w:sz w:val="20"/>
                <w:szCs w:val="20"/>
              </w:rPr>
              <w:t xml:space="preserve"> Missouri in 1850. She was third of five children and the only one to live past the age of 25. After her father’s death she lived with her mother, grandmother, and great grandmother. All three women were widows and represented strong and independent women who didn’t need men. Chopin got married, had 7 children, </w:t>
            </w:r>
            <w:r w:rsidR="00C56175">
              <w:rPr>
                <w:rFonts w:ascii="Calibri" w:eastAsia="Times New Roman" w:hAnsi="Calibri" w:cs="Calibri"/>
                <w:color w:val="000000"/>
                <w:sz w:val="20"/>
                <w:szCs w:val="20"/>
              </w:rPr>
              <w:t xml:space="preserve">and </w:t>
            </w:r>
            <w:r w:rsidRPr="00027451">
              <w:rPr>
                <w:rFonts w:ascii="Calibri" w:eastAsia="Times New Roman" w:hAnsi="Calibri" w:cs="Calibri"/>
                <w:color w:val="000000"/>
                <w:sz w:val="20"/>
                <w:szCs w:val="20"/>
              </w:rPr>
              <w:t>was widowed. S</w:t>
            </w:r>
            <w:r w:rsidR="00C56175">
              <w:rPr>
                <w:rFonts w:ascii="Calibri" w:eastAsia="Times New Roman" w:hAnsi="Calibri" w:cs="Calibri"/>
                <w:color w:val="000000"/>
                <w:sz w:val="20"/>
                <w:szCs w:val="20"/>
              </w:rPr>
              <w:t xml:space="preserve">he ran her husband’s store for </w:t>
            </w:r>
            <w:r w:rsidRPr="00027451">
              <w:rPr>
                <w:rFonts w:ascii="Calibri" w:eastAsia="Times New Roman" w:hAnsi="Calibri" w:cs="Calibri"/>
                <w:color w:val="000000"/>
                <w:sz w:val="20"/>
                <w:szCs w:val="20"/>
              </w:rPr>
              <w:t xml:space="preserve">a year and then she and her children moved home to her mother. After her mother’s death she wrote in order to support her family. Her first book, </w:t>
            </w:r>
            <w:r w:rsidRPr="00027451">
              <w:rPr>
                <w:rFonts w:ascii="Calibri" w:eastAsia="Times New Roman" w:hAnsi="Calibri" w:cs="Calibri"/>
                <w:i/>
                <w:iCs/>
                <w:color w:val="000000"/>
                <w:sz w:val="20"/>
                <w:szCs w:val="20"/>
              </w:rPr>
              <w:t>At Fault</w:t>
            </w:r>
            <w:r w:rsidR="00C56175">
              <w:rPr>
                <w:rFonts w:ascii="Calibri" w:eastAsia="Times New Roman" w:hAnsi="Calibri" w:cs="Calibri"/>
                <w:color w:val="000000"/>
                <w:sz w:val="20"/>
                <w:szCs w:val="20"/>
              </w:rPr>
              <w:t xml:space="preserve">, </w:t>
            </w:r>
            <w:r w:rsidRPr="00027451">
              <w:rPr>
                <w:rFonts w:ascii="Calibri" w:eastAsia="Times New Roman" w:hAnsi="Calibri" w:cs="Calibri"/>
                <w:color w:val="000000"/>
                <w:sz w:val="20"/>
                <w:szCs w:val="20"/>
              </w:rPr>
              <w:t>was published in 1890.</w:t>
            </w:r>
            <w:r w:rsidRPr="00027451">
              <w:rPr>
                <w:rFonts w:ascii="Calibri" w:eastAsia="Times New Roman" w:hAnsi="Calibri" w:cs="Calibri"/>
                <w:i/>
                <w:iCs/>
                <w:color w:val="000000"/>
                <w:sz w:val="20"/>
                <w:szCs w:val="20"/>
              </w:rPr>
              <w:t xml:space="preserve"> </w:t>
            </w:r>
            <w:r w:rsidRPr="00027451">
              <w:rPr>
                <w:rFonts w:ascii="Calibri" w:eastAsia="Times New Roman" w:hAnsi="Calibri" w:cs="Calibri"/>
                <w:color w:val="000000"/>
                <w:sz w:val="20"/>
                <w:szCs w:val="20"/>
              </w:rPr>
              <w:t xml:space="preserve">In 1899 she published one of her most famous stories, </w:t>
            </w:r>
            <w:r w:rsidRPr="00027451">
              <w:rPr>
                <w:rFonts w:ascii="Calibri" w:eastAsia="Times New Roman" w:hAnsi="Calibri" w:cs="Calibri"/>
                <w:i/>
                <w:iCs/>
                <w:color w:val="000000"/>
                <w:sz w:val="20"/>
                <w:szCs w:val="20"/>
              </w:rPr>
              <w:t>The Awakening.</w:t>
            </w:r>
            <w:r w:rsidRPr="00027451">
              <w:rPr>
                <w:rFonts w:ascii="Calibri" w:eastAsia="Times New Roman" w:hAnsi="Calibri" w:cs="Calibri"/>
                <w:color w:val="000000"/>
                <w:sz w:val="20"/>
                <w:szCs w:val="20"/>
              </w:rPr>
              <w:t xml:space="preserve"> Its content caused an unexpected uproar, and lead to her being banned from the St. Louis Fine Art Club. Chopin was hurt by this reaction, and shunning that followed. She died of a cerebral hemorrhage in 1904.  </w:t>
            </w:r>
          </w:p>
          <w:p w:rsidR="00027451" w:rsidRPr="00027451" w:rsidRDefault="00027451" w:rsidP="00027451">
            <w:pPr>
              <w:spacing w:after="0" w:line="0" w:lineRule="atLeast"/>
              <w:rPr>
                <w:rFonts w:ascii="Times New Roman" w:eastAsia="Times New Roman" w:hAnsi="Times New Roman" w:cs="Times New Roman"/>
                <w:sz w:val="20"/>
                <w:szCs w:val="20"/>
              </w:rPr>
            </w:pPr>
          </w:p>
        </w:tc>
      </w:tr>
      <w:tr w:rsidR="00A7492A" w:rsidRPr="00027451" w:rsidTr="00027451">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u w:val="single"/>
              </w:rPr>
              <w:t>Historical information about the period of publication:</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A7492A">
            <w:pPr>
              <w:spacing w:after="0" w:line="240" w:lineRule="auto"/>
              <w:rPr>
                <w:rFonts w:ascii="Times New Roman" w:eastAsia="Times New Roman" w:hAnsi="Times New Roman" w:cs="Times New Roman"/>
                <w:sz w:val="20"/>
                <w:szCs w:val="20"/>
              </w:rPr>
            </w:pPr>
            <w:r w:rsidRPr="00027451">
              <w:rPr>
                <w:rFonts w:ascii="Calibri" w:eastAsia="Times New Roman" w:hAnsi="Calibri" w:cs="Calibri"/>
                <w:color w:val="000000"/>
                <w:sz w:val="20"/>
                <w:szCs w:val="20"/>
              </w:rPr>
              <w:t xml:space="preserve">The period of publication for </w:t>
            </w:r>
            <w:r w:rsidRPr="00027451">
              <w:rPr>
                <w:rFonts w:ascii="Calibri" w:eastAsia="Times New Roman" w:hAnsi="Calibri" w:cs="Calibri"/>
                <w:i/>
                <w:color w:val="000000"/>
                <w:sz w:val="20"/>
                <w:szCs w:val="20"/>
              </w:rPr>
              <w:t>The Awakening</w:t>
            </w:r>
            <w:r w:rsidRPr="00027451">
              <w:rPr>
                <w:rFonts w:ascii="Calibri" w:eastAsia="Times New Roman" w:hAnsi="Calibri" w:cs="Calibri"/>
                <w:color w:val="000000"/>
                <w:sz w:val="20"/>
                <w:szCs w:val="20"/>
              </w:rPr>
              <w:t xml:space="preserve"> was the very late 1890s, and the early 1900s. The book was published in the year 1899, which was a time in which the United States was regaining a strong international presence. In addition, this was a time in which the United States was beginning to be very modernized. Earlier in the decade, people had just been introduced to electricity and running water. The regions of the United States were still developing very different cultures, as a lasting result of the Civil War and westward expansion. In addition, industrialization was expanding through New England, creating new problems and riches in the north. The southern farming economy was continuing to grow and gain its footing after the destruction of the Civil War.  In general, this was a time of regional development and the gain of wealth. Society was also being reformed, with both morals and institutions.</w:t>
            </w:r>
            <w:r w:rsidR="00C56175">
              <w:rPr>
                <w:rFonts w:ascii="Calibri" w:eastAsia="Times New Roman" w:hAnsi="Calibri" w:cs="Calibri"/>
                <w:color w:val="000000"/>
                <w:sz w:val="20"/>
                <w:szCs w:val="20"/>
              </w:rPr>
              <w:t xml:space="preserve"> </w:t>
            </w:r>
            <w:r w:rsidRPr="00027451">
              <w:rPr>
                <w:rFonts w:ascii="Calibri" w:eastAsia="Times New Roman" w:hAnsi="Calibri" w:cs="Calibri"/>
                <w:color w:val="000000"/>
                <w:sz w:val="20"/>
                <w:szCs w:val="20"/>
              </w:rPr>
              <w:t xml:space="preserve">Ideas about women and marriage and family life were being changed. There was less an emphasis on religion and more on general morals. In all, social, cultural, and demographic changes were occurring during the time </w:t>
            </w:r>
            <w:r w:rsidRPr="00027451">
              <w:rPr>
                <w:rFonts w:ascii="Calibri" w:eastAsia="Times New Roman" w:hAnsi="Calibri" w:cs="Calibri"/>
                <w:i/>
                <w:color w:val="000000"/>
                <w:sz w:val="20"/>
                <w:szCs w:val="20"/>
              </w:rPr>
              <w:t>The Awakening</w:t>
            </w:r>
            <w:r w:rsidRPr="00027451">
              <w:rPr>
                <w:rFonts w:ascii="Calibri" w:eastAsia="Times New Roman" w:hAnsi="Calibri" w:cs="Calibri"/>
                <w:color w:val="000000"/>
                <w:sz w:val="20"/>
                <w:szCs w:val="20"/>
              </w:rPr>
              <w:t xml:space="preserve"> was published.</w:t>
            </w:r>
            <w:r w:rsidRPr="00027451">
              <w:rPr>
                <w:rFonts w:ascii="Times New Roman" w:eastAsia="Times New Roman" w:hAnsi="Times New Roman" w:cs="Times New Roman"/>
                <w:sz w:val="20"/>
                <w:szCs w:val="20"/>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u w:val="single"/>
              </w:rPr>
              <w:t xml:space="preserve">Characteristics of the genre: </w:t>
            </w:r>
          </w:p>
          <w:p w:rsidR="00027451" w:rsidRPr="00027451" w:rsidRDefault="00027451" w:rsidP="00027451">
            <w:pPr>
              <w:spacing w:after="0" w:line="240" w:lineRule="auto"/>
              <w:rPr>
                <w:rFonts w:ascii="Times New Roman" w:eastAsia="Times New Roman" w:hAnsi="Times New Roman" w:cs="Times New Roman"/>
                <w:sz w:val="20"/>
                <w:szCs w:val="20"/>
              </w:rPr>
            </w:pPr>
          </w:p>
          <w:p w:rsidR="00A7492A" w:rsidRDefault="00027451" w:rsidP="00027451">
            <w:pPr>
              <w:spacing w:after="0" w:line="240" w:lineRule="auto"/>
              <w:rPr>
                <w:rFonts w:ascii="Calibri" w:eastAsia="Times New Roman" w:hAnsi="Calibri" w:cs="Calibri"/>
                <w:color w:val="000000"/>
                <w:sz w:val="20"/>
                <w:szCs w:val="20"/>
              </w:rPr>
            </w:pPr>
            <w:r w:rsidRPr="00027451">
              <w:rPr>
                <w:rFonts w:ascii="Calibri" w:eastAsia="Times New Roman" w:hAnsi="Calibri" w:cs="Calibri"/>
                <w:color w:val="000000"/>
                <w:sz w:val="20"/>
                <w:szCs w:val="20"/>
              </w:rPr>
              <w:t xml:space="preserve">A </w:t>
            </w:r>
            <w:r w:rsidR="00A7492A">
              <w:rPr>
                <w:rFonts w:ascii="Calibri" w:eastAsia="Times New Roman" w:hAnsi="Calibri" w:cs="Calibri"/>
                <w:color w:val="000000"/>
                <w:sz w:val="20"/>
                <w:szCs w:val="20"/>
              </w:rPr>
              <w:t xml:space="preserve">bildungsroman, or </w:t>
            </w:r>
            <w:r w:rsidRPr="00027451">
              <w:rPr>
                <w:rFonts w:ascii="Calibri" w:eastAsia="Times New Roman" w:hAnsi="Calibri" w:cs="Calibri"/>
                <w:color w:val="000000"/>
                <w:sz w:val="20"/>
                <w:szCs w:val="20"/>
              </w:rPr>
              <w:t>coming of age story</w:t>
            </w:r>
            <w:r w:rsidR="00A7492A">
              <w:rPr>
                <w:rFonts w:ascii="Calibri" w:eastAsia="Times New Roman" w:hAnsi="Calibri" w:cs="Calibri"/>
                <w:color w:val="000000"/>
                <w:sz w:val="20"/>
                <w:szCs w:val="20"/>
              </w:rPr>
              <w:t xml:space="preserve">, </w:t>
            </w:r>
            <w:r w:rsidRPr="00027451">
              <w:rPr>
                <w:rFonts w:ascii="Calibri" w:eastAsia="Times New Roman" w:hAnsi="Calibri" w:cs="Calibri"/>
                <w:color w:val="000000"/>
                <w:sz w:val="20"/>
                <w:szCs w:val="20"/>
              </w:rPr>
              <w:t>is a detailed account of the events that aid in the psychological growth of a person; the main character usually goes through a journey of self-realization that helps them figure out what type of person they are.</w:t>
            </w:r>
            <w:r w:rsidR="00A7492A">
              <w:rPr>
                <w:rFonts w:ascii="Calibri" w:eastAsia="Times New Roman" w:hAnsi="Calibri" w:cs="Calibri"/>
                <w:color w:val="000000"/>
                <w:sz w:val="20"/>
                <w:szCs w:val="20"/>
              </w:rPr>
              <w:t xml:space="preserve">  Edna, though already a mother and wife, is discovering who she is as an individual.  Though the ending is tragic, Edna goes through this journey of self-realization to find who she is when not defined by the title of mother and wife. </w:t>
            </w:r>
          </w:p>
          <w:p w:rsidR="00A7492A" w:rsidRDefault="00A7492A" w:rsidP="00027451">
            <w:pPr>
              <w:spacing w:after="0" w:line="240" w:lineRule="auto"/>
              <w:rPr>
                <w:rFonts w:ascii="Calibri" w:eastAsia="Times New Roman" w:hAnsi="Calibri" w:cs="Calibri"/>
                <w:color w:val="000000"/>
                <w:sz w:val="20"/>
                <w:szCs w:val="20"/>
              </w:rPr>
            </w:pPr>
          </w:p>
          <w:p w:rsidR="00A7492A" w:rsidRDefault="00A7492A" w:rsidP="00027451">
            <w:pPr>
              <w:spacing w:after="0" w:line="240" w:lineRule="auto"/>
              <w:rPr>
                <w:rFonts w:ascii="Calibri" w:eastAsia="Times New Roman" w:hAnsi="Calibri" w:cs="Calibri"/>
                <w:color w:val="000000"/>
                <w:sz w:val="20"/>
                <w:szCs w:val="20"/>
              </w:rPr>
            </w:pPr>
            <w:r>
              <w:rPr>
                <w:rFonts w:ascii="Calibri" w:eastAsia="Times New Roman" w:hAnsi="Calibri" w:cs="Calibri"/>
                <w:color w:val="000000"/>
                <w:sz w:val="20"/>
                <w:szCs w:val="20"/>
              </w:rPr>
              <w:t xml:space="preserve">Novels using local color concern themselves with depicting characters in particular regions.  The focus is on the peculiarities of dialect, manners, folklore, and landscapes that distinguish the area.  Chopin sets her novella in and around the New Orleans area.  There is heavy influence of the French culture as seen through the use of French words throughout the story.  Additionally, there is much discussion about the landscapes of the New Orleans area and Grand Isle (cottages, bridges to them all, </w:t>
            </w:r>
            <w:proofErr w:type="gramStart"/>
            <w:r>
              <w:rPr>
                <w:rFonts w:ascii="Calibri" w:eastAsia="Times New Roman" w:hAnsi="Calibri" w:cs="Calibri"/>
                <w:color w:val="000000"/>
                <w:sz w:val="20"/>
                <w:szCs w:val="20"/>
              </w:rPr>
              <w:t>the</w:t>
            </w:r>
            <w:proofErr w:type="gramEnd"/>
            <w:r>
              <w:rPr>
                <w:rFonts w:ascii="Calibri" w:eastAsia="Times New Roman" w:hAnsi="Calibri" w:cs="Calibri"/>
                <w:color w:val="000000"/>
                <w:sz w:val="20"/>
                <w:szCs w:val="20"/>
              </w:rPr>
              <w:t xml:space="preserve"> streets of New Orleans etc.). </w:t>
            </w:r>
          </w:p>
          <w:p w:rsidR="00A7492A" w:rsidRDefault="00A7492A" w:rsidP="00027451">
            <w:pPr>
              <w:spacing w:after="0" w:line="240" w:lineRule="auto"/>
              <w:rPr>
                <w:rFonts w:ascii="Calibri" w:eastAsia="Times New Roman" w:hAnsi="Calibri" w:cs="Calibri"/>
                <w:color w:val="000000"/>
                <w:sz w:val="20"/>
                <w:szCs w:val="20"/>
              </w:rPr>
            </w:pPr>
          </w:p>
          <w:p w:rsidR="00027451" w:rsidRPr="00027451" w:rsidRDefault="00027451" w:rsidP="00A7492A">
            <w:pPr>
              <w:spacing w:after="0" w:line="240" w:lineRule="auto"/>
              <w:rPr>
                <w:rFonts w:ascii="Times New Roman" w:eastAsia="Times New Roman" w:hAnsi="Times New Roman" w:cs="Times New Roman"/>
                <w:sz w:val="20"/>
                <w:szCs w:val="20"/>
              </w:rPr>
            </w:pPr>
          </w:p>
        </w:tc>
      </w:tr>
      <w:tr w:rsidR="00027451" w:rsidRPr="00027451" w:rsidTr="0051614D">
        <w:tc>
          <w:tcPr>
            <w:tcW w:w="0" w:type="auto"/>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b/>
                <w:bCs/>
                <w:color w:val="000000"/>
                <w:sz w:val="20"/>
                <w:szCs w:val="20"/>
                <w:u w:val="single"/>
              </w:rPr>
              <w:t>Plot summary:</w:t>
            </w:r>
          </w:p>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C56175">
            <w:pPr>
              <w:spacing w:after="0" w:line="240" w:lineRule="auto"/>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t xml:space="preserve">Edna </w:t>
            </w:r>
            <w:proofErr w:type="spellStart"/>
            <w:r w:rsidRPr="00027451">
              <w:rPr>
                <w:rFonts w:ascii="Calibri" w:eastAsia="Times New Roman" w:hAnsi="Calibri" w:cs="Calibri"/>
                <w:color w:val="000000"/>
                <w:sz w:val="20"/>
                <w:szCs w:val="20"/>
              </w:rPr>
              <w:t>Pontellier</w:t>
            </w:r>
            <w:proofErr w:type="spellEnd"/>
            <w:r w:rsidRPr="00027451">
              <w:rPr>
                <w:rFonts w:ascii="Calibri" w:eastAsia="Times New Roman" w:hAnsi="Calibri" w:cs="Calibri"/>
                <w:color w:val="000000"/>
                <w:sz w:val="20"/>
                <w:szCs w:val="20"/>
              </w:rPr>
              <w:t xml:space="preserve"> is married to Mr. </w:t>
            </w:r>
            <w:proofErr w:type="spellStart"/>
            <w:r w:rsidRPr="00027451">
              <w:rPr>
                <w:rFonts w:ascii="Calibri" w:eastAsia="Times New Roman" w:hAnsi="Calibri" w:cs="Calibri"/>
                <w:color w:val="000000"/>
                <w:sz w:val="20"/>
                <w:szCs w:val="20"/>
              </w:rPr>
              <w:t>Pontellier</w:t>
            </w:r>
            <w:proofErr w:type="spellEnd"/>
            <w:r w:rsidRPr="00027451">
              <w:rPr>
                <w:rFonts w:ascii="Calibri" w:eastAsia="Times New Roman" w:hAnsi="Calibri" w:cs="Calibri"/>
                <w:color w:val="000000"/>
                <w:sz w:val="20"/>
                <w:szCs w:val="20"/>
              </w:rPr>
              <w:t xml:space="preserve">. Edna is dissatisfied with her life and her husband. She feels empty and numb. She has two children. The family is on vacation. She has feelings for Robert Lebrun, Madam Lebrun’s son and Victor’s brother.  When the vacation is over they return to their home in New Orleans. Robert realizes he can’t have Edna because she is married and decides to go to Mexico for “business reasons.” Edna is heartbroken and her husband notices her depressed mood. He takes his concerns to a doctor who tells him things should return to normal. Edna begins to talk to Alcee </w:t>
            </w:r>
            <w:proofErr w:type="spellStart"/>
            <w:r w:rsidRPr="00027451">
              <w:rPr>
                <w:rFonts w:ascii="Calibri" w:eastAsia="Times New Roman" w:hAnsi="Calibri" w:cs="Calibri"/>
                <w:color w:val="000000"/>
                <w:sz w:val="20"/>
                <w:szCs w:val="20"/>
              </w:rPr>
              <w:t>Arobin</w:t>
            </w:r>
            <w:proofErr w:type="spellEnd"/>
            <w:r w:rsidRPr="00027451">
              <w:rPr>
                <w:rFonts w:ascii="Calibri" w:eastAsia="Times New Roman" w:hAnsi="Calibri" w:cs="Calibri"/>
                <w:color w:val="000000"/>
                <w:sz w:val="20"/>
                <w:szCs w:val="20"/>
              </w:rPr>
              <w:t xml:space="preserve"> who is deeply attracted to her. Robert returns from Mexico to confess his love for Edna. She receives his confession warmly. As soon as she commits herself to him he leaves once again, very suddenly. She can’t bring herself to bounce back from this and spends a long night awake and alone. She then goes to Madame </w:t>
            </w:r>
            <w:proofErr w:type="spellStart"/>
            <w:r w:rsidRPr="00027451">
              <w:rPr>
                <w:rFonts w:ascii="Calibri" w:eastAsia="Times New Roman" w:hAnsi="Calibri" w:cs="Calibri"/>
                <w:color w:val="000000"/>
                <w:sz w:val="20"/>
                <w:szCs w:val="20"/>
              </w:rPr>
              <w:t>Ratignolle’s</w:t>
            </w:r>
            <w:proofErr w:type="spellEnd"/>
            <w:r w:rsidRPr="00027451">
              <w:rPr>
                <w:rFonts w:ascii="Calibri" w:eastAsia="Times New Roman" w:hAnsi="Calibri" w:cs="Calibri"/>
                <w:color w:val="000000"/>
                <w:sz w:val="20"/>
                <w:szCs w:val="20"/>
              </w:rPr>
              <w:t xml:space="preserve"> house and decides to go for a swim. She strips naked and walks deep into the water where she lets herself go. She reflects on the fact that the doctor may have been able to help, and then gives up to let herself drown. </w:t>
            </w:r>
          </w:p>
        </w:tc>
      </w:tr>
    </w:tbl>
    <w:p w:rsidR="00A7492A" w:rsidRDefault="00A7492A" w:rsidP="00027451">
      <w:pPr>
        <w:spacing w:after="0" w:line="240" w:lineRule="auto"/>
        <w:rPr>
          <w:rFonts w:ascii="Calibri" w:eastAsia="Times New Roman" w:hAnsi="Calibri" w:cs="Calibri"/>
          <w:b/>
          <w:bCs/>
          <w:color w:val="000000"/>
          <w:sz w:val="24"/>
          <w:szCs w:val="24"/>
        </w:rPr>
      </w:pPr>
    </w:p>
    <w:p w:rsidR="00A7492A" w:rsidRDefault="00A7492A">
      <w:pPr>
        <w:rPr>
          <w:rFonts w:ascii="Calibri" w:eastAsia="Times New Roman" w:hAnsi="Calibri" w:cs="Calibri"/>
          <w:b/>
          <w:bCs/>
          <w:color w:val="000000"/>
          <w:sz w:val="24"/>
          <w:szCs w:val="24"/>
        </w:rPr>
      </w:pPr>
      <w:r>
        <w:rPr>
          <w:rFonts w:ascii="Calibri" w:eastAsia="Times New Roman" w:hAnsi="Calibri" w:cs="Calibri"/>
          <w:b/>
          <w:bCs/>
          <w:color w:val="000000"/>
          <w:sz w:val="24"/>
          <w:szCs w:val="24"/>
        </w:rPr>
        <w:br w:type="page"/>
      </w:r>
    </w:p>
    <w:tbl>
      <w:tblPr>
        <w:tblW w:w="10995" w:type="dxa"/>
        <w:tblCellMar>
          <w:top w:w="15" w:type="dxa"/>
          <w:left w:w="15" w:type="dxa"/>
          <w:bottom w:w="15" w:type="dxa"/>
          <w:right w:w="15" w:type="dxa"/>
        </w:tblCellMar>
        <w:tblLook w:val="04A0" w:firstRow="1" w:lastRow="0" w:firstColumn="1" w:lastColumn="0" w:noHBand="0" w:noVBand="1"/>
      </w:tblPr>
      <w:tblGrid>
        <w:gridCol w:w="5325"/>
        <w:gridCol w:w="5670"/>
      </w:tblGrid>
      <w:tr w:rsidR="00027451" w:rsidRPr="00027451" w:rsidTr="005A7F5D">
        <w:trPr>
          <w:trHeight w:val="3185"/>
        </w:trPr>
        <w:tc>
          <w:tcPr>
            <w:tcW w:w="532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4"/>
                <w:szCs w:val="24"/>
              </w:rPr>
            </w:pPr>
            <w:r w:rsidRPr="00027451">
              <w:rPr>
                <w:rFonts w:ascii="Calibri" w:eastAsia="Times New Roman" w:hAnsi="Calibri" w:cs="Calibri"/>
                <w:b/>
                <w:bCs/>
                <w:color w:val="000000"/>
                <w:sz w:val="20"/>
                <w:szCs w:val="20"/>
                <w:u w:val="single"/>
              </w:rPr>
              <w:lastRenderedPageBreak/>
              <w:t>Describe the author's style:</w:t>
            </w:r>
          </w:p>
          <w:p w:rsidR="00027451" w:rsidRPr="00027451" w:rsidRDefault="00027451" w:rsidP="00027451">
            <w:pPr>
              <w:spacing w:after="0" w:line="240" w:lineRule="auto"/>
              <w:rPr>
                <w:rFonts w:ascii="Times New Roman" w:eastAsia="Times New Roman" w:hAnsi="Times New Roman" w:cs="Times New Roman"/>
                <w:sz w:val="24"/>
                <w:szCs w:val="24"/>
              </w:rPr>
            </w:pPr>
          </w:p>
        </w:tc>
        <w:tc>
          <w:tcPr>
            <w:tcW w:w="567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4"/>
                <w:szCs w:val="24"/>
              </w:rPr>
            </w:pPr>
            <w:r w:rsidRPr="00027451">
              <w:rPr>
                <w:rFonts w:ascii="Calibri" w:eastAsia="Times New Roman" w:hAnsi="Calibri" w:cs="Calibri"/>
                <w:b/>
                <w:bCs/>
                <w:color w:val="000000"/>
                <w:sz w:val="20"/>
                <w:szCs w:val="20"/>
                <w:u w:val="single"/>
              </w:rPr>
              <w:t>An example that demonstrates the style:</w:t>
            </w:r>
          </w:p>
          <w:p w:rsidR="00027451" w:rsidRPr="00027451" w:rsidRDefault="00027451" w:rsidP="00027451">
            <w:pPr>
              <w:spacing w:after="240" w:line="240" w:lineRule="auto"/>
              <w:rPr>
                <w:rFonts w:ascii="Times New Roman" w:eastAsia="Times New Roman" w:hAnsi="Times New Roman" w:cs="Times New Roman"/>
                <w:sz w:val="24"/>
                <w:szCs w:val="24"/>
              </w:rPr>
            </w:pP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p>
        </w:tc>
      </w:tr>
    </w:tbl>
    <w:p w:rsidR="00027451" w:rsidRPr="00027451" w:rsidRDefault="00027451" w:rsidP="00027451">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08"/>
        <w:gridCol w:w="2118"/>
        <w:gridCol w:w="5281"/>
        <w:gridCol w:w="2103"/>
      </w:tblGrid>
      <w:tr w:rsidR="005A7F5D" w:rsidRPr="00027451" w:rsidTr="003F5E48">
        <w:tc>
          <w:tcPr>
            <w:tcW w:w="0" w:type="auto"/>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5A7F5D" w:rsidRPr="005A7F5D" w:rsidRDefault="005A7F5D" w:rsidP="005A7F5D">
            <w:pPr>
              <w:spacing w:after="0" w:line="240" w:lineRule="auto"/>
              <w:jc w:val="center"/>
              <w:rPr>
                <w:rFonts w:eastAsia="Times New Roman" w:cstheme="minorHAnsi"/>
                <w:b/>
                <w:sz w:val="24"/>
                <w:szCs w:val="24"/>
              </w:rPr>
            </w:pPr>
            <w:r w:rsidRPr="005A7F5D">
              <w:rPr>
                <w:rFonts w:eastAsia="Times New Roman" w:cstheme="minorHAnsi"/>
                <w:b/>
                <w:sz w:val="24"/>
                <w:szCs w:val="24"/>
              </w:rPr>
              <w:t>Characters</w:t>
            </w:r>
          </w:p>
        </w:tc>
      </w:tr>
      <w:tr w:rsidR="00C56175" w:rsidRPr="00027451" w:rsidTr="00027451">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0" w:lineRule="atLeast"/>
              <w:jc w:val="center"/>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Name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0" w:lineRule="atLeast"/>
              <w:jc w:val="center"/>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Role in the story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0" w:lineRule="atLeast"/>
              <w:jc w:val="center"/>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Significance</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0" w:lineRule="atLeast"/>
              <w:jc w:val="center"/>
              <w:rPr>
                <w:rFonts w:ascii="Times New Roman" w:eastAsia="Times New Roman" w:hAnsi="Times New Roman" w:cs="Times New Roman"/>
                <w:sz w:val="24"/>
                <w:szCs w:val="24"/>
              </w:rPr>
            </w:pPr>
            <w:r w:rsidRPr="00027451">
              <w:rPr>
                <w:rFonts w:ascii="Calibri" w:eastAsia="Times New Roman" w:hAnsi="Calibri" w:cs="Calibri"/>
                <w:b/>
                <w:bCs/>
                <w:color w:val="000000"/>
                <w:sz w:val="24"/>
                <w:szCs w:val="24"/>
              </w:rPr>
              <w:t>Adjectives</w:t>
            </w:r>
          </w:p>
        </w:tc>
      </w:tr>
      <w:tr w:rsidR="00C56175" w:rsidRPr="00027451" w:rsidTr="00027451">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252525"/>
                <w:sz w:val="20"/>
                <w:szCs w:val="20"/>
                <w:shd w:val="clear" w:color="auto" w:fill="FFFFFF"/>
              </w:rPr>
              <w:t xml:space="preserve">Edna </w:t>
            </w:r>
            <w:proofErr w:type="spellStart"/>
            <w:r w:rsidRPr="00027451">
              <w:rPr>
                <w:rFonts w:eastAsia="Times New Roman" w:cstheme="minorHAnsi"/>
                <w:color w:val="252525"/>
                <w:sz w:val="20"/>
                <w:szCs w:val="20"/>
                <w:shd w:val="clear" w:color="auto" w:fill="FFFFFF"/>
              </w:rPr>
              <w:t>Pontellier</w:t>
            </w:r>
            <w:proofErr w:type="spellEnd"/>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Etienne and Raoul </w:t>
            </w:r>
            <w:proofErr w:type="spellStart"/>
            <w:r w:rsidRPr="00027451">
              <w:rPr>
                <w:rFonts w:eastAsia="Times New Roman" w:cstheme="minorHAnsi"/>
                <w:color w:val="000000"/>
                <w:sz w:val="20"/>
                <w:szCs w:val="20"/>
              </w:rPr>
              <w:t>Pontellier</w:t>
            </w:r>
            <w:proofErr w:type="spellEnd"/>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Robert</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roofErr w:type="spellStart"/>
            <w:r w:rsidRPr="00027451">
              <w:rPr>
                <w:rFonts w:eastAsia="Times New Roman" w:cstheme="minorHAnsi"/>
                <w:color w:val="000000"/>
                <w:sz w:val="20"/>
                <w:szCs w:val="20"/>
              </w:rPr>
              <w:t>Leonce</w:t>
            </w:r>
            <w:proofErr w:type="spellEnd"/>
            <w:r w:rsidRPr="00027451">
              <w:rPr>
                <w:rFonts w:eastAsia="Times New Roman" w:cstheme="minorHAnsi"/>
                <w:color w:val="000000"/>
                <w:sz w:val="20"/>
                <w:szCs w:val="20"/>
              </w:rPr>
              <w:t xml:space="preserve"> </w:t>
            </w:r>
            <w:proofErr w:type="spellStart"/>
            <w:r w:rsidRPr="00027451">
              <w:rPr>
                <w:rFonts w:eastAsia="Times New Roman" w:cstheme="minorHAnsi"/>
                <w:color w:val="000000"/>
                <w:sz w:val="20"/>
                <w:szCs w:val="20"/>
              </w:rPr>
              <w:t>Pontellier</w:t>
            </w:r>
            <w:proofErr w:type="spellEnd"/>
          </w:p>
          <w:p w:rsidR="00A7492A"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proofErr w:type="spellStart"/>
            <w:r w:rsidRPr="00027451">
              <w:rPr>
                <w:rFonts w:eastAsia="Times New Roman" w:cstheme="minorHAnsi"/>
                <w:color w:val="000000"/>
                <w:sz w:val="20"/>
                <w:szCs w:val="20"/>
              </w:rPr>
              <w:lastRenderedPageBreak/>
              <w:t>Arobin</w:t>
            </w:r>
            <w:proofErr w:type="spellEnd"/>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Madame </w:t>
            </w:r>
            <w:proofErr w:type="spellStart"/>
            <w:r w:rsidRPr="00027451">
              <w:rPr>
                <w:rFonts w:eastAsia="Times New Roman" w:cstheme="minorHAnsi"/>
                <w:color w:val="000000"/>
                <w:sz w:val="20"/>
                <w:szCs w:val="20"/>
              </w:rPr>
              <w:t>Ratignolle</w:t>
            </w:r>
            <w:proofErr w:type="spellEnd"/>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5A7F5D" w:rsidRDefault="005A7F5D"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Mademoiselle </w:t>
            </w:r>
            <w:proofErr w:type="spellStart"/>
            <w:r w:rsidRPr="00027451">
              <w:rPr>
                <w:rFonts w:eastAsia="Times New Roman" w:cstheme="minorHAnsi"/>
                <w:color w:val="000000"/>
                <w:sz w:val="20"/>
                <w:szCs w:val="20"/>
              </w:rPr>
              <w:t>Reisz</w:t>
            </w:r>
            <w:proofErr w:type="spellEnd"/>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Dr. </w:t>
            </w:r>
            <w:proofErr w:type="spellStart"/>
            <w:r w:rsidRPr="00027451">
              <w:rPr>
                <w:rFonts w:eastAsia="Times New Roman" w:cstheme="minorHAnsi"/>
                <w:color w:val="000000"/>
                <w:sz w:val="20"/>
                <w:szCs w:val="20"/>
              </w:rPr>
              <w:t>Mandelet</w:t>
            </w:r>
            <w:proofErr w:type="spellEnd"/>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lastRenderedPageBreak/>
              <w:t>Main character of the novel.  Faces many struggles throughout the story.</w:t>
            </w:r>
          </w:p>
          <w:p w:rsidR="00027451" w:rsidRP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proofErr w:type="gramStart"/>
            <w:r w:rsidRPr="00027451">
              <w:rPr>
                <w:rFonts w:eastAsia="Times New Roman" w:cstheme="minorHAnsi"/>
                <w:color w:val="000000"/>
                <w:sz w:val="20"/>
                <w:szCs w:val="20"/>
              </w:rPr>
              <w:t>two</w:t>
            </w:r>
            <w:proofErr w:type="gramEnd"/>
            <w:r w:rsidRPr="00027451">
              <w:rPr>
                <w:rFonts w:eastAsia="Times New Roman" w:cstheme="minorHAnsi"/>
                <w:color w:val="000000"/>
                <w:sz w:val="20"/>
                <w:szCs w:val="20"/>
              </w:rPr>
              <w:t xml:space="preserve"> sons of Edna </w:t>
            </w:r>
            <w:proofErr w:type="spellStart"/>
            <w:r w:rsidRPr="00027451">
              <w:rPr>
                <w:rFonts w:eastAsia="Times New Roman" w:cstheme="minorHAnsi"/>
                <w:color w:val="000000"/>
                <w:sz w:val="20"/>
                <w:szCs w:val="20"/>
              </w:rPr>
              <w:t>Pontellier</w:t>
            </w:r>
            <w:proofErr w:type="spellEnd"/>
            <w:r w:rsidRPr="00027451">
              <w:rPr>
                <w:rFonts w:eastAsia="Times New Roman" w:cstheme="minorHAnsi"/>
                <w:color w:val="000000"/>
                <w:sz w:val="20"/>
                <w:szCs w:val="20"/>
              </w:rPr>
              <w:t xml:space="preserve"> and </w:t>
            </w:r>
            <w:proofErr w:type="spellStart"/>
            <w:r w:rsidRPr="00027451">
              <w:rPr>
                <w:rFonts w:eastAsia="Times New Roman" w:cstheme="minorHAnsi"/>
                <w:color w:val="000000"/>
                <w:sz w:val="20"/>
                <w:szCs w:val="20"/>
              </w:rPr>
              <w:t>Mr.Pontellier</w:t>
            </w:r>
            <w:proofErr w:type="spellEnd"/>
            <w:r w:rsidRPr="00027451">
              <w:rPr>
                <w:rFonts w:eastAsia="Times New Roman" w:cstheme="minorHAnsi"/>
                <w:color w:val="000000"/>
                <w:sz w:val="20"/>
                <w:szCs w:val="20"/>
              </w:rPr>
              <w:t>.</w:t>
            </w:r>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One of the individuals with whom Edna had an affair with;</w:t>
            </w:r>
            <w:r w:rsidRPr="00027451">
              <w:rPr>
                <w:rFonts w:eastAsia="Times New Roman" w:cstheme="minorHAnsi"/>
                <w:sz w:val="20"/>
                <w:szCs w:val="20"/>
              </w:rPr>
              <w:t xml:space="preserve"> </w:t>
            </w:r>
            <w:r w:rsidRPr="00027451">
              <w:rPr>
                <w:rFonts w:eastAsia="Times New Roman" w:cstheme="minorHAnsi"/>
                <w:color w:val="000000"/>
                <w:sz w:val="20"/>
                <w:szCs w:val="20"/>
              </w:rPr>
              <w:t>Madame Lebrun’s son.</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color w:val="000000"/>
                <w:sz w:val="20"/>
                <w:szCs w:val="20"/>
              </w:rPr>
              <w:t>Edna’s husband, the father of Edna’s children and one of Roberts relatives</w:t>
            </w:r>
          </w:p>
          <w:p w:rsidR="00A7492A"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lastRenderedPageBreak/>
              <w:t>Edna’s lover after she’s awake also  he gives Edna a bad reputation</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She is Edna’s social companion and </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a semi-contrasting figure compared to Edna</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One of Edna’s closest friends, a musician, and most influential characters within the novel.</w:t>
            </w:r>
          </w:p>
          <w:p w:rsidR="00027451" w:rsidRPr="00027451" w:rsidRDefault="00027451" w:rsidP="00027451">
            <w:pPr>
              <w:spacing w:after="0" w:line="240" w:lineRule="auto"/>
              <w:rPr>
                <w:rFonts w:eastAsia="Times New Roman" w:cstheme="minorHAnsi"/>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Friend and Doctor to the </w:t>
            </w:r>
            <w:proofErr w:type="spellStart"/>
            <w:r w:rsidRPr="00027451">
              <w:rPr>
                <w:rFonts w:eastAsia="Times New Roman" w:cstheme="minorHAnsi"/>
                <w:color w:val="000000"/>
                <w:sz w:val="20"/>
                <w:szCs w:val="20"/>
              </w:rPr>
              <w:t>Pontelliers</w:t>
            </w:r>
            <w:proofErr w:type="spellEnd"/>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lastRenderedPageBreak/>
              <w:t>Edna is an example of the pressure put on women by 19th century. Her parents wanted her to get married, like all parents aimed to do in this period</w:t>
            </w:r>
            <w:proofErr w:type="gramStart"/>
            <w:r w:rsidRPr="00027451">
              <w:rPr>
                <w:rFonts w:eastAsia="Times New Roman" w:cstheme="minorHAnsi"/>
                <w:color w:val="000000"/>
                <w:sz w:val="20"/>
                <w:szCs w:val="20"/>
              </w:rPr>
              <w:t>,  so</w:t>
            </w:r>
            <w:proofErr w:type="gramEnd"/>
            <w:r w:rsidRPr="00027451">
              <w:rPr>
                <w:rFonts w:eastAsia="Times New Roman" w:cstheme="minorHAnsi"/>
                <w:color w:val="000000"/>
                <w:sz w:val="20"/>
                <w:szCs w:val="20"/>
              </w:rPr>
              <w:t xml:space="preserve"> she married someone they didn’t like; resulting in her marrying Mr. </w:t>
            </w:r>
            <w:proofErr w:type="spellStart"/>
            <w:r w:rsidRPr="00027451">
              <w:rPr>
                <w:rFonts w:eastAsia="Times New Roman" w:cstheme="minorHAnsi"/>
                <w:color w:val="000000"/>
                <w:sz w:val="20"/>
                <w:szCs w:val="20"/>
              </w:rPr>
              <w:t>Pontellier</w:t>
            </w:r>
            <w:proofErr w:type="spellEnd"/>
            <w:r w:rsidRPr="00027451">
              <w:rPr>
                <w:rFonts w:eastAsia="Times New Roman" w:cstheme="minorHAnsi"/>
                <w:color w:val="000000"/>
                <w:sz w:val="20"/>
                <w:szCs w:val="20"/>
              </w:rPr>
              <w:t xml:space="preserve"> which resulted in her own misery and depression. In the beginning of the novel Edna is portrayed as a sad character, giving the reader sympathy at first. Then as the book goes on and she becomes for and more open and free with herself and her needs and emotions, she becomes selfish. She starts to abandon her children. She very quickly abandons them emotionally and gradually abandons them physically as well. Her “awakening” is mostly caused by the romance she has with Robert. Her independence is also dependent on Robert. When Robert is around her she is more talkative</w:t>
            </w:r>
          </w:p>
          <w:p w:rsidR="00027451" w:rsidRPr="00027451" w:rsidRDefault="00027451" w:rsidP="00027451">
            <w:pPr>
              <w:spacing w:after="0" w:line="240" w:lineRule="auto"/>
              <w:rPr>
                <w:rFonts w:eastAsia="Times New Roman" w:cstheme="minorHAnsi"/>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color w:val="000000"/>
                <w:sz w:val="20"/>
                <w:szCs w:val="20"/>
              </w:rPr>
            </w:pPr>
            <w:r w:rsidRPr="00027451">
              <w:rPr>
                <w:rFonts w:eastAsia="Times New Roman" w:cstheme="minorHAnsi"/>
                <w:color w:val="000000"/>
                <w:sz w:val="20"/>
                <w:szCs w:val="20"/>
              </w:rPr>
              <w:t xml:space="preserve">Edna’s children represent the weight of Edna’s marriage to Mr. </w:t>
            </w:r>
            <w:proofErr w:type="spellStart"/>
            <w:r w:rsidRPr="00027451">
              <w:rPr>
                <w:rFonts w:eastAsia="Times New Roman" w:cstheme="minorHAnsi"/>
                <w:color w:val="000000"/>
                <w:sz w:val="20"/>
                <w:szCs w:val="20"/>
              </w:rPr>
              <w:t>Pontellier</w:t>
            </w:r>
            <w:proofErr w:type="spellEnd"/>
            <w:r w:rsidRPr="00027451">
              <w:rPr>
                <w:rFonts w:eastAsia="Times New Roman" w:cstheme="minorHAnsi"/>
                <w:color w:val="000000"/>
                <w:sz w:val="20"/>
                <w:szCs w:val="20"/>
              </w:rPr>
              <w:t xml:space="preserve">. While Edna would give her physical life for them, she refuses to give up the </w:t>
            </w:r>
            <w:proofErr w:type="gramStart"/>
            <w:r w:rsidRPr="00027451">
              <w:rPr>
                <w:rFonts w:eastAsia="Times New Roman" w:cstheme="minorHAnsi"/>
                <w:color w:val="000000"/>
                <w:sz w:val="20"/>
                <w:szCs w:val="20"/>
              </w:rPr>
              <w:t>things that makes</w:t>
            </w:r>
            <w:proofErr w:type="gramEnd"/>
            <w:r w:rsidRPr="00027451">
              <w:rPr>
                <w:rFonts w:eastAsia="Times New Roman" w:cstheme="minorHAnsi"/>
                <w:color w:val="000000"/>
                <w:sz w:val="20"/>
                <w:szCs w:val="20"/>
              </w:rPr>
              <w:t xml:space="preserve"> her an individual. After she awakens, she becomes neglectful to her children. They stay with their grandmother while Edna lives at her home in New Orleans</w:t>
            </w:r>
          </w:p>
          <w:p w:rsidR="00027451" w:rsidRP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color w:val="000000"/>
                <w:sz w:val="20"/>
                <w:szCs w:val="20"/>
              </w:rPr>
            </w:pPr>
            <w:r w:rsidRPr="00027451">
              <w:rPr>
                <w:rFonts w:ascii="Calibri" w:eastAsia="Times New Roman" w:hAnsi="Calibri" w:cs="Calibri"/>
                <w:color w:val="000000"/>
                <w:sz w:val="20"/>
                <w:szCs w:val="20"/>
              </w:rPr>
              <w:t xml:space="preserve">Robert Lebrun has a history of devoting himself to the service of one woman every summer. He and Edna originally just start off as friends, but their friendship grows to a much more extreme level, and they fall in love. The affair happens for a while before Robert decides that he can’t let it go on, and he takes a trip to Mexico. When he returns, Edna finds out that he still loves her and tries to resume the affair. However, Robert can’t let it happen, and he runs away, leaving her a note saying “Goodbye, because I love you.” This note is one of the many factors that </w:t>
            </w:r>
            <w:proofErr w:type="gramStart"/>
            <w:r w:rsidRPr="00027451">
              <w:rPr>
                <w:rFonts w:ascii="Calibri" w:eastAsia="Times New Roman" w:hAnsi="Calibri" w:cs="Calibri"/>
                <w:color w:val="000000"/>
                <w:sz w:val="20"/>
                <w:szCs w:val="20"/>
              </w:rPr>
              <w:t>leads</w:t>
            </w:r>
            <w:proofErr w:type="gramEnd"/>
            <w:r w:rsidRPr="00027451">
              <w:rPr>
                <w:rFonts w:ascii="Calibri" w:eastAsia="Times New Roman" w:hAnsi="Calibri" w:cs="Calibri"/>
                <w:color w:val="000000"/>
                <w:sz w:val="20"/>
                <w:szCs w:val="20"/>
              </w:rPr>
              <w:t xml:space="preserve"> to Edna’s unfortunate end.</w:t>
            </w:r>
          </w:p>
          <w:p w:rsidR="00027451" w:rsidRP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proofErr w:type="spellStart"/>
            <w:r w:rsidRPr="00027451">
              <w:rPr>
                <w:rFonts w:eastAsia="Times New Roman" w:cstheme="minorHAnsi"/>
                <w:color w:val="000000"/>
                <w:sz w:val="20"/>
                <w:szCs w:val="20"/>
              </w:rPr>
              <w:t>Mr.Pontellier</w:t>
            </w:r>
            <w:proofErr w:type="spellEnd"/>
            <w:r w:rsidRPr="00027451">
              <w:rPr>
                <w:rFonts w:eastAsia="Times New Roman" w:cstheme="minorHAnsi"/>
                <w:color w:val="000000"/>
                <w:sz w:val="20"/>
                <w:szCs w:val="20"/>
              </w:rPr>
              <w:t xml:space="preserve"> was a barrier to Edna’s personal growth and would have been a barrier in her awakening if she hadn't told him plainly that she would not suffer his interference. His neglect was also a reason Edna fell to the pressure of her depression and despair.</w:t>
            </w:r>
          </w:p>
          <w:p w:rsidR="00A7492A" w:rsidRDefault="00A7492A"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lastRenderedPageBreak/>
              <w:t xml:space="preserve">He was Edna's lover and the first man Edna allowed to love her, outside of her marriage, though wasn't serious about her. Associating with </w:t>
            </w:r>
            <w:proofErr w:type="spellStart"/>
            <w:r w:rsidRPr="00027451">
              <w:rPr>
                <w:rFonts w:eastAsia="Times New Roman" w:cstheme="minorHAnsi"/>
                <w:color w:val="000000"/>
                <w:sz w:val="20"/>
                <w:szCs w:val="20"/>
              </w:rPr>
              <w:t>Arobin</w:t>
            </w:r>
            <w:proofErr w:type="spellEnd"/>
            <w:r w:rsidRPr="00027451">
              <w:rPr>
                <w:rFonts w:eastAsia="Times New Roman" w:cstheme="minorHAnsi"/>
                <w:color w:val="000000"/>
                <w:sz w:val="20"/>
                <w:szCs w:val="20"/>
              </w:rPr>
              <w:t xml:space="preserve"> gave Edna a bad reputation and caused Madame </w:t>
            </w:r>
            <w:proofErr w:type="spellStart"/>
            <w:r w:rsidRPr="00027451">
              <w:rPr>
                <w:rFonts w:eastAsia="Times New Roman" w:cstheme="minorHAnsi"/>
                <w:color w:val="000000"/>
                <w:sz w:val="20"/>
                <w:szCs w:val="20"/>
              </w:rPr>
              <w:t>Ratignolle</w:t>
            </w:r>
            <w:proofErr w:type="spellEnd"/>
            <w:r w:rsidRPr="00027451">
              <w:rPr>
                <w:rFonts w:eastAsia="Times New Roman" w:cstheme="minorHAnsi"/>
                <w:color w:val="000000"/>
                <w:sz w:val="20"/>
                <w:szCs w:val="20"/>
              </w:rPr>
              <w:t xml:space="preserve"> to distance herself from Edna.</w:t>
            </w:r>
          </w:p>
          <w:p w:rsidR="00027451" w:rsidRPr="00027451" w:rsidRDefault="00027451" w:rsidP="00027451">
            <w:pPr>
              <w:spacing w:after="0" w:line="240" w:lineRule="auto"/>
              <w:rPr>
                <w:rFonts w:eastAsia="Times New Roman" w:cstheme="minorHAnsi"/>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She was the one who tries to put “sense” into Edna, or in other words, to get her to act normal by the standards of their society /community. When Edna starts changing due to her awakening, she doesn’t understand what she is going through. It’s understandable that she didn’t understand, but she wasn’t much help. All she knew was how to act as a “mother-women” and that Edna should be acting accordingly as one as well.</w:t>
            </w:r>
          </w:p>
          <w:p w:rsidR="00027451" w:rsidRPr="00027451" w:rsidRDefault="00027451" w:rsidP="00027451">
            <w:pPr>
              <w:spacing w:after="0" w:line="240" w:lineRule="auto"/>
              <w:rPr>
                <w:rFonts w:eastAsia="Times New Roman" w:cstheme="minorHAnsi"/>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 xml:space="preserve">She was a close friend to Edna. She could talk to her and let her freely expresses herself without seeming so strange like to everyone else. </w:t>
            </w:r>
            <w:proofErr w:type="gramStart"/>
            <w:r w:rsidRPr="00027451">
              <w:rPr>
                <w:rFonts w:eastAsia="Times New Roman" w:cstheme="minorHAnsi"/>
                <w:color w:val="000000"/>
                <w:sz w:val="20"/>
                <w:szCs w:val="20"/>
              </w:rPr>
              <w:t>He</w:t>
            </w:r>
            <w:proofErr w:type="gramEnd"/>
            <w:r w:rsidRPr="00027451">
              <w:rPr>
                <w:rFonts w:eastAsia="Times New Roman" w:cstheme="minorHAnsi"/>
                <w:color w:val="000000"/>
                <w:sz w:val="20"/>
                <w:szCs w:val="20"/>
              </w:rPr>
              <w:t xml:space="preserve"> music was an outlet to Edna where it would clear her mind and make her feel at ease. </w:t>
            </w:r>
          </w:p>
          <w:p w:rsidR="00027451" w:rsidRPr="00027451" w:rsidRDefault="00027451" w:rsidP="00027451">
            <w:pPr>
              <w:spacing w:after="0" w:line="240" w:lineRule="auto"/>
              <w:rPr>
                <w:rFonts w:eastAsia="Times New Roman" w:cstheme="minorHAnsi"/>
                <w:sz w:val="20"/>
                <w:szCs w:val="20"/>
              </w:rPr>
            </w:pP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color w:val="000000"/>
                <w:sz w:val="20"/>
                <w:szCs w:val="20"/>
              </w:rPr>
              <w:t xml:space="preserve">Doctor </w:t>
            </w:r>
            <w:proofErr w:type="spellStart"/>
            <w:r w:rsidRPr="00027451">
              <w:rPr>
                <w:rFonts w:eastAsia="Times New Roman" w:cstheme="minorHAnsi"/>
                <w:color w:val="000000"/>
                <w:sz w:val="20"/>
                <w:szCs w:val="20"/>
              </w:rPr>
              <w:t>Mandelet</w:t>
            </w:r>
            <w:proofErr w:type="spellEnd"/>
            <w:r w:rsidRPr="00027451">
              <w:rPr>
                <w:rFonts w:eastAsia="Times New Roman" w:cstheme="minorHAnsi"/>
                <w:color w:val="000000"/>
                <w:sz w:val="20"/>
                <w:szCs w:val="20"/>
              </w:rPr>
              <w:t xml:space="preserve"> is a semi-retired doctor who has been friends with the </w:t>
            </w:r>
            <w:proofErr w:type="spellStart"/>
            <w:r w:rsidRPr="00027451">
              <w:rPr>
                <w:rFonts w:eastAsia="Times New Roman" w:cstheme="minorHAnsi"/>
                <w:color w:val="000000"/>
                <w:sz w:val="20"/>
                <w:szCs w:val="20"/>
              </w:rPr>
              <w:t>Pontelliers</w:t>
            </w:r>
            <w:proofErr w:type="spellEnd"/>
            <w:r w:rsidRPr="00027451">
              <w:rPr>
                <w:rFonts w:eastAsia="Times New Roman" w:cstheme="minorHAnsi"/>
                <w:color w:val="000000"/>
                <w:sz w:val="20"/>
                <w:szCs w:val="20"/>
              </w:rPr>
              <w:t xml:space="preserve"> for many years. He is mainly consulted for his wisdom and thinks that women should have more independence. He knows the real causes of Edna’s strange </w:t>
            </w:r>
            <w:proofErr w:type="spellStart"/>
            <w:r w:rsidRPr="00027451">
              <w:rPr>
                <w:rFonts w:eastAsia="Times New Roman" w:cstheme="minorHAnsi"/>
                <w:color w:val="000000"/>
                <w:sz w:val="20"/>
                <w:szCs w:val="20"/>
              </w:rPr>
              <w:t>behaivor</w:t>
            </w:r>
            <w:proofErr w:type="spellEnd"/>
            <w:r w:rsidRPr="00027451">
              <w:rPr>
                <w:rFonts w:eastAsia="Times New Roman" w:cstheme="minorHAnsi"/>
                <w:color w:val="000000"/>
                <w:sz w:val="20"/>
                <w:szCs w:val="20"/>
              </w:rPr>
              <w:t xml:space="preserve">. </w:t>
            </w:r>
          </w:p>
          <w:p w:rsidR="00027451" w:rsidRPr="00027451" w:rsidRDefault="00027451" w:rsidP="00027451">
            <w:pPr>
              <w:spacing w:after="0" w:line="240" w:lineRule="auto"/>
              <w:rPr>
                <w:rFonts w:eastAsia="Times New Roman" w:cstheme="minorHAnsi"/>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lastRenderedPageBreak/>
              <w:t>Dramatic, self-driven, curious, thoughtful, selfish, depressed, wishful</w:t>
            </w:r>
            <w:r w:rsidR="00C56175">
              <w:rPr>
                <w:rFonts w:eastAsia="Times New Roman" w:cstheme="minorHAnsi"/>
                <w:color w:val="000000"/>
                <w:sz w:val="20"/>
                <w:szCs w:val="20"/>
              </w:rPr>
              <w:t>, independent</w:t>
            </w:r>
          </w:p>
          <w:p w:rsidR="00027451" w:rsidRP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P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Childish, youthful</w:t>
            </w:r>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color w:val="000000"/>
                <w:sz w:val="20"/>
                <w:szCs w:val="20"/>
              </w:rPr>
              <w:t>Neglectful, Superficial, Absentminded</w:t>
            </w:r>
          </w:p>
          <w:p w:rsidR="00C56175"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p>
          <w:p w:rsidR="00A7492A" w:rsidRDefault="005A7F5D" w:rsidP="00027451">
            <w:pPr>
              <w:spacing w:after="0" w:line="240" w:lineRule="auto"/>
              <w:rPr>
                <w:rFonts w:eastAsia="Times New Roman" w:cstheme="minorHAnsi"/>
                <w:color w:val="000000"/>
                <w:sz w:val="20"/>
                <w:szCs w:val="20"/>
              </w:rPr>
            </w:pPr>
            <w:r>
              <w:rPr>
                <w:rFonts w:eastAsia="Times New Roman" w:cstheme="minorHAnsi"/>
                <w:sz w:val="20"/>
                <w:szCs w:val="20"/>
              </w:rPr>
              <w:t xml:space="preserve">Prideful, </w:t>
            </w:r>
            <w:r w:rsidR="00C56175">
              <w:rPr>
                <w:rFonts w:eastAsia="Times New Roman" w:cstheme="minorHAnsi"/>
                <w:sz w:val="20"/>
                <w:szCs w:val="20"/>
              </w:rPr>
              <w:t xml:space="preserve">doting, popular, concerned with image, typical </w:t>
            </w:r>
            <w:r w:rsidR="00027451" w:rsidRPr="00027451">
              <w:rPr>
                <w:rFonts w:eastAsia="Times New Roman" w:cstheme="minorHAnsi"/>
                <w:sz w:val="20"/>
                <w:szCs w:val="20"/>
              </w:rPr>
              <w:br/>
            </w:r>
            <w:r w:rsidR="00027451" w:rsidRPr="00027451">
              <w:rPr>
                <w:rFonts w:eastAsia="Times New Roman" w:cstheme="minorHAnsi"/>
                <w:sz w:val="20"/>
                <w:szCs w:val="20"/>
              </w:rPr>
              <w:br/>
            </w:r>
            <w:r w:rsidR="00027451" w:rsidRPr="00027451">
              <w:rPr>
                <w:rFonts w:eastAsia="Times New Roman" w:cstheme="minorHAnsi"/>
                <w:sz w:val="20"/>
                <w:szCs w:val="20"/>
              </w:rPr>
              <w:br/>
            </w:r>
          </w:p>
          <w:p w:rsidR="00027451" w:rsidRPr="00027451" w:rsidRDefault="00C56175" w:rsidP="00027451">
            <w:pPr>
              <w:spacing w:after="0" w:line="240" w:lineRule="auto"/>
              <w:rPr>
                <w:rFonts w:eastAsia="Times New Roman" w:cstheme="minorHAnsi"/>
                <w:sz w:val="20"/>
                <w:szCs w:val="20"/>
              </w:rPr>
            </w:pPr>
            <w:r>
              <w:rPr>
                <w:rFonts w:eastAsia="Times New Roman" w:cstheme="minorHAnsi"/>
                <w:color w:val="000000"/>
                <w:sz w:val="20"/>
                <w:szCs w:val="20"/>
              </w:rPr>
              <w:lastRenderedPageBreak/>
              <w:t>Flirty, Funny, F</w:t>
            </w:r>
            <w:r w:rsidR="00027451" w:rsidRPr="00027451">
              <w:rPr>
                <w:rFonts w:eastAsia="Times New Roman" w:cstheme="minorHAnsi"/>
                <w:color w:val="000000"/>
                <w:sz w:val="20"/>
                <w:szCs w:val="20"/>
              </w:rPr>
              <w:t>ake</w:t>
            </w:r>
            <w:r>
              <w:rPr>
                <w:rFonts w:eastAsia="Times New Roman" w:cstheme="minorHAnsi"/>
                <w:color w:val="000000"/>
                <w:sz w:val="20"/>
                <w:szCs w:val="20"/>
              </w:rPr>
              <w:t>, playboy</w:t>
            </w:r>
          </w:p>
          <w:p w:rsidR="00027451" w:rsidRPr="00027451" w:rsidRDefault="00027451" w:rsidP="00027451">
            <w:pPr>
              <w:spacing w:after="0" w:line="240" w:lineRule="auto"/>
              <w:rPr>
                <w:rFonts w:eastAsia="Times New Roman" w:cstheme="minorHAnsi"/>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color w:val="000000"/>
                <w:sz w:val="20"/>
                <w:szCs w:val="20"/>
              </w:rPr>
              <w:t>Orthodox, Devoted, Simple-minded</w:t>
            </w:r>
            <w:r w:rsidR="00C56175">
              <w:rPr>
                <w:rFonts w:eastAsia="Times New Roman" w:cstheme="minorHAnsi"/>
                <w:color w:val="000000"/>
                <w:sz w:val="20"/>
                <w:szCs w:val="20"/>
              </w:rPr>
              <w:t>, motherly, “ideal spouse,” caring</w:t>
            </w:r>
          </w:p>
          <w:p w:rsidR="00027451" w:rsidRDefault="00027451" w:rsidP="00027451">
            <w:pPr>
              <w:spacing w:after="0" w:line="240" w:lineRule="auto"/>
              <w:rPr>
                <w:rFonts w:eastAsia="Times New Roman" w:cstheme="minorHAnsi"/>
                <w:color w:val="000000"/>
                <w:sz w:val="20"/>
                <w:szCs w:val="20"/>
              </w:rPr>
            </w:pP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sz w:val="20"/>
                <w:szCs w:val="20"/>
              </w:rPr>
              <w:br/>
            </w:r>
            <w:r w:rsidRPr="00027451">
              <w:rPr>
                <w:rFonts w:eastAsia="Times New Roman" w:cstheme="minorHAnsi"/>
                <w:color w:val="000000"/>
                <w:sz w:val="20"/>
                <w:szCs w:val="20"/>
              </w:rPr>
              <w:t xml:space="preserve">Wise, Caring, </w:t>
            </w:r>
            <w:r w:rsidR="00C56175">
              <w:rPr>
                <w:rFonts w:eastAsia="Times New Roman" w:cstheme="minorHAnsi"/>
                <w:color w:val="000000"/>
                <w:sz w:val="20"/>
                <w:szCs w:val="20"/>
              </w:rPr>
              <w:t>homely, unfashionable, talented, outcast</w:t>
            </w: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Default="00027451" w:rsidP="00027451">
            <w:pPr>
              <w:spacing w:after="0" w:line="240" w:lineRule="auto"/>
              <w:rPr>
                <w:rFonts w:eastAsia="Times New Roman" w:cstheme="minorHAnsi"/>
                <w:color w:val="000000"/>
                <w:sz w:val="20"/>
                <w:szCs w:val="20"/>
              </w:rPr>
            </w:pPr>
          </w:p>
          <w:p w:rsidR="00027451" w:rsidRPr="00027451" w:rsidRDefault="005A7F5D" w:rsidP="00027451">
            <w:pPr>
              <w:spacing w:after="0" w:line="240" w:lineRule="auto"/>
              <w:rPr>
                <w:rFonts w:eastAsia="Times New Roman" w:cstheme="minorHAnsi"/>
                <w:sz w:val="20"/>
                <w:szCs w:val="20"/>
              </w:rPr>
            </w:pPr>
            <w:r>
              <w:rPr>
                <w:rFonts w:eastAsia="Times New Roman" w:cstheme="minorHAnsi"/>
                <w:color w:val="000000"/>
                <w:sz w:val="20"/>
                <w:szCs w:val="20"/>
              </w:rPr>
              <w:t>Concerned, perceptive, understanding</w:t>
            </w:r>
          </w:p>
        </w:tc>
      </w:tr>
    </w:tbl>
    <w:p w:rsidR="005A7F5D" w:rsidRDefault="005A7F5D" w:rsidP="00027451">
      <w:pPr>
        <w:spacing w:after="0" w:line="240" w:lineRule="auto"/>
        <w:rPr>
          <w:rFonts w:ascii="Calibri" w:eastAsia="Times New Roman" w:hAnsi="Calibri" w:cs="Calibri"/>
          <w:b/>
          <w:bCs/>
          <w:color w:val="000000"/>
          <w:sz w:val="24"/>
          <w:szCs w:val="24"/>
        </w:rPr>
      </w:pPr>
    </w:p>
    <w:p w:rsidR="005A7F5D" w:rsidRDefault="005A7F5D">
      <w:pPr>
        <w:rPr>
          <w:rFonts w:ascii="Calibri" w:eastAsia="Times New Roman" w:hAnsi="Calibri" w:cs="Calibri"/>
          <w:b/>
          <w:bCs/>
          <w:color w:val="000000"/>
          <w:sz w:val="24"/>
          <w:szCs w:val="24"/>
        </w:rPr>
      </w:pPr>
      <w:r>
        <w:rPr>
          <w:rFonts w:ascii="Calibri" w:eastAsia="Times New Roman" w:hAnsi="Calibri" w:cs="Calibri"/>
          <w:b/>
          <w:bCs/>
          <w:color w:val="000000"/>
          <w:sz w:val="24"/>
          <w:szCs w:val="24"/>
        </w:rPr>
        <w:br w:type="page"/>
      </w:r>
    </w:p>
    <w:tbl>
      <w:tblPr>
        <w:tblW w:w="0" w:type="auto"/>
        <w:tblCellMar>
          <w:top w:w="15" w:type="dxa"/>
          <w:left w:w="15" w:type="dxa"/>
          <w:bottom w:w="15" w:type="dxa"/>
          <w:right w:w="15" w:type="dxa"/>
        </w:tblCellMar>
        <w:tblLook w:val="04A0" w:firstRow="1" w:lastRow="0" w:firstColumn="1" w:lastColumn="0" w:noHBand="0" w:noVBand="1"/>
      </w:tblPr>
      <w:tblGrid>
        <w:gridCol w:w="5145"/>
        <w:gridCol w:w="5865"/>
      </w:tblGrid>
      <w:tr w:rsidR="00027451" w:rsidRPr="00027451" w:rsidTr="005A7F5D">
        <w:trPr>
          <w:trHeight w:val="300"/>
        </w:trPr>
        <w:tc>
          <w:tcPr>
            <w:tcW w:w="514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lastRenderedPageBreak/>
              <w:t>Setting</w:t>
            </w:r>
          </w:p>
        </w:tc>
        <w:tc>
          <w:tcPr>
            <w:tcW w:w="58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t>Significance of opening scene</w:t>
            </w:r>
          </w:p>
        </w:tc>
      </w:tr>
      <w:tr w:rsidR="00027451" w:rsidRPr="00027451" w:rsidTr="005A7F5D">
        <w:trPr>
          <w:trHeight w:val="5160"/>
        </w:trPr>
        <w:tc>
          <w:tcPr>
            <w:tcW w:w="514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0"/>
                <w:szCs w:val="20"/>
              </w:rPr>
            </w:pPr>
          </w:p>
          <w:p w:rsidR="00027451" w:rsidRPr="00027451" w:rsidRDefault="00027451" w:rsidP="00027451">
            <w:pPr>
              <w:spacing w:after="0" w:line="240" w:lineRule="auto"/>
              <w:rPr>
                <w:rFonts w:ascii="Times New Roman" w:eastAsia="Times New Roman" w:hAnsi="Times New Roman" w:cs="Times New Roman"/>
                <w:sz w:val="20"/>
                <w:szCs w:val="20"/>
              </w:rPr>
            </w:pPr>
            <w:r w:rsidRPr="00027451">
              <w:rPr>
                <w:rFonts w:ascii="Calibri" w:eastAsia="Times New Roman" w:hAnsi="Calibri" w:cs="Calibri"/>
                <w:color w:val="000000"/>
                <w:sz w:val="20"/>
                <w:szCs w:val="20"/>
              </w:rPr>
              <w:t xml:space="preserve">It is set near the end of the 19th century. The </w:t>
            </w:r>
            <w:proofErr w:type="spellStart"/>
            <w:r w:rsidRPr="00027451">
              <w:rPr>
                <w:rFonts w:ascii="Calibri" w:eastAsia="Times New Roman" w:hAnsi="Calibri" w:cs="Calibri"/>
                <w:color w:val="000000"/>
                <w:sz w:val="20"/>
                <w:szCs w:val="20"/>
              </w:rPr>
              <w:t>Pontellier’s</w:t>
            </w:r>
            <w:proofErr w:type="spellEnd"/>
            <w:r w:rsidRPr="00027451">
              <w:rPr>
                <w:rFonts w:ascii="Calibri" w:eastAsia="Times New Roman" w:hAnsi="Calibri" w:cs="Calibri"/>
                <w:color w:val="000000"/>
                <w:sz w:val="20"/>
                <w:szCs w:val="20"/>
              </w:rPr>
              <w:t xml:space="preserve"> were on vacation in the Grand Isles. They live in New Orleans and went back there in the middle of the book. It goes back and forth between the beach, Edna’s house, </w:t>
            </w:r>
            <w:proofErr w:type="spellStart"/>
            <w:r w:rsidRPr="00027451">
              <w:rPr>
                <w:rFonts w:ascii="Calibri" w:eastAsia="Times New Roman" w:hAnsi="Calibri" w:cs="Calibri"/>
                <w:color w:val="000000"/>
                <w:sz w:val="20"/>
                <w:szCs w:val="20"/>
              </w:rPr>
              <w:t>Ratignolle’s</w:t>
            </w:r>
            <w:proofErr w:type="spellEnd"/>
            <w:r w:rsidRPr="00027451">
              <w:rPr>
                <w:rFonts w:ascii="Calibri" w:eastAsia="Times New Roman" w:hAnsi="Calibri" w:cs="Calibri"/>
                <w:color w:val="000000"/>
                <w:sz w:val="20"/>
                <w:szCs w:val="20"/>
              </w:rPr>
              <w:t xml:space="preserve"> house, the Lebrun’s house, and church. </w:t>
            </w:r>
          </w:p>
          <w:p w:rsidR="00027451" w:rsidRPr="00027451" w:rsidRDefault="00027451" w:rsidP="005A7F5D">
            <w:pPr>
              <w:spacing w:after="240" w:line="240" w:lineRule="auto"/>
              <w:rPr>
                <w:rFonts w:ascii="Times New Roman" w:eastAsia="Times New Roman" w:hAnsi="Times New Roman" w:cs="Times New Roman"/>
                <w:sz w:val="24"/>
                <w:szCs w:val="24"/>
              </w:rPr>
            </w:pPr>
            <w:r w:rsidRPr="00027451">
              <w:rPr>
                <w:rFonts w:ascii="Times New Roman" w:eastAsia="Times New Roman" w:hAnsi="Times New Roman" w:cs="Times New Roman"/>
                <w:sz w:val="24"/>
                <w:szCs w:val="24"/>
              </w:rPr>
              <w:br/>
            </w:r>
            <w:bookmarkStart w:id="0" w:name="_GoBack"/>
            <w:bookmarkEnd w:id="0"/>
          </w:p>
        </w:tc>
        <w:tc>
          <w:tcPr>
            <w:tcW w:w="58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4"/>
                <w:szCs w:val="24"/>
              </w:rPr>
            </w:pPr>
          </w:p>
          <w:p w:rsidR="00027451" w:rsidRPr="00027451" w:rsidRDefault="00027451" w:rsidP="00027451">
            <w:pPr>
              <w:spacing w:after="0" w:line="240" w:lineRule="auto"/>
              <w:rPr>
                <w:rFonts w:ascii="Times New Roman" w:eastAsia="Times New Roman" w:hAnsi="Times New Roman" w:cs="Times New Roman"/>
                <w:sz w:val="24"/>
                <w:szCs w:val="24"/>
              </w:rPr>
            </w:pPr>
          </w:p>
        </w:tc>
      </w:tr>
      <w:tr w:rsidR="00027451" w:rsidRPr="00027451" w:rsidTr="005A7F5D">
        <w:trPr>
          <w:trHeight w:val="240"/>
        </w:trPr>
        <w:tc>
          <w:tcPr>
            <w:tcW w:w="514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t>Symbols</w:t>
            </w:r>
          </w:p>
        </w:tc>
        <w:tc>
          <w:tcPr>
            <w:tcW w:w="58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t>Significance of the ending/closing scene</w:t>
            </w:r>
          </w:p>
        </w:tc>
      </w:tr>
      <w:tr w:rsidR="00027451" w:rsidRPr="00027451" w:rsidTr="005A7F5D">
        <w:trPr>
          <w:trHeight w:val="4635"/>
        </w:trPr>
        <w:tc>
          <w:tcPr>
            <w:tcW w:w="514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240" w:line="240" w:lineRule="auto"/>
              <w:rPr>
                <w:rFonts w:ascii="Times New Roman" w:eastAsia="Times New Roman" w:hAnsi="Times New Roman" w:cs="Times New Roman"/>
                <w:sz w:val="24"/>
                <w:szCs w:val="24"/>
              </w:rPr>
            </w:pPr>
            <w:r w:rsidRPr="00027451">
              <w:rPr>
                <w:rFonts w:ascii="Times New Roman" w:eastAsia="Times New Roman" w:hAnsi="Times New Roman" w:cs="Times New Roman"/>
                <w:sz w:val="24"/>
                <w:szCs w:val="24"/>
              </w:rPr>
              <w:br/>
            </w:r>
            <w:r w:rsidRPr="00027451">
              <w:rPr>
                <w:rFonts w:ascii="Times New Roman" w:eastAsia="Times New Roman" w:hAnsi="Times New Roman" w:cs="Times New Roman"/>
                <w:sz w:val="24"/>
                <w:szCs w:val="24"/>
              </w:rPr>
              <w:br/>
            </w:r>
          </w:p>
        </w:tc>
        <w:tc>
          <w:tcPr>
            <w:tcW w:w="586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027451" w:rsidP="00027451">
            <w:pPr>
              <w:spacing w:after="0" w:line="240" w:lineRule="auto"/>
              <w:rPr>
                <w:rFonts w:ascii="Times New Roman" w:eastAsia="Times New Roman" w:hAnsi="Times New Roman" w:cs="Times New Roman"/>
                <w:sz w:val="24"/>
                <w:szCs w:val="24"/>
              </w:rPr>
            </w:pPr>
          </w:p>
        </w:tc>
      </w:tr>
      <w:tr w:rsidR="005A7F5D" w:rsidRPr="00027451" w:rsidTr="00E54B95">
        <w:trPr>
          <w:trHeight w:val="240"/>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27451" w:rsidRPr="00027451" w:rsidRDefault="005A7F5D" w:rsidP="005A7F5D">
            <w:pPr>
              <w:spacing w:after="0" w:line="240" w:lineRule="auto"/>
              <w:jc w:val="center"/>
              <w:rPr>
                <w:rFonts w:ascii="Times New Roman" w:eastAsia="Times New Roman" w:hAnsi="Times New Roman" w:cs="Times New Roman"/>
                <w:sz w:val="24"/>
                <w:szCs w:val="24"/>
              </w:rPr>
            </w:pPr>
            <w:r w:rsidRPr="00027451">
              <w:rPr>
                <w:rFonts w:ascii="Calibri" w:eastAsia="Times New Roman" w:hAnsi="Calibri" w:cs="Calibri"/>
                <w:color w:val="000000"/>
                <w:sz w:val="20"/>
                <w:szCs w:val="20"/>
              </w:rPr>
              <w:t>Possible</w:t>
            </w:r>
            <w:r>
              <w:rPr>
                <w:rFonts w:ascii="Calibri" w:eastAsia="Times New Roman" w:hAnsi="Calibri" w:cs="Calibri"/>
                <w:color w:val="000000"/>
                <w:sz w:val="20"/>
                <w:szCs w:val="20"/>
              </w:rPr>
              <w:t xml:space="preserve"> </w:t>
            </w:r>
            <w:r w:rsidRPr="00027451">
              <w:rPr>
                <w:rFonts w:ascii="Calibri" w:eastAsia="Times New Roman" w:hAnsi="Calibri" w:cs="Calibri"/>
                <w:color w:val="000000"/>
                <w:sz w:val="20"/>
                <w:szCs w:val="20"/>
              </w:rPr>
              <w:t>Themes</w:t>
            </w:r>
          </w:p>
        </w:tc>
      </w:tr>
      <w:tr w:rsidR="005A7F5D" w:rsidRPr="00027451" w:rsidTr="00B248C0">
        <w:trPr>
          <w:trHeight w:val="465"/>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Default="00027451" w:rsidP="00027451">
            <w:pPr>
              <w:spacing w:after="0" w:line="240" w:lineRule="auto"/>
              <w:rPr>
                <w:rFonts w:ascii="Times New Roman" w:eastAsia="Times New Roman" w:hAnsi="Times New Roman" w:cs="Times New Roman"/>
                <w:sz w:val="24"/>
                <w:szCs w:val="24"/>
              </w:rPr>
            </w:pPr>
          </w:p>
          <w:p w:rsidR="00027451" w:rsidRPr="00027451" w:rsidRDefault="00027451" w:rsidP="00027451">
            <w:pPr>
              <w:spacing w:after="0" w:line="240" w:lineRule="auto"/>
              <w:rPr>
                <w:rFonts w:ascii="Times New Roman" w:eastAsia="Times New Roman" w:hAnsi="Times New Roman" w:cs="Times New Roman"/>
                <w:sz w:val="24"/>
                <w:szCs w:val="24"/>
              </w:rPr>
            </w:pPr>
          </w:p>
        </w:tc>
      </w:tr>
    </w:tbl>
    <w:p w:rsidR="006E0307" w:rsidRDefault="006E0307"/>
    <w:tbl>
      <w:tblPr>
        <w:tblStyle w:val="TableGrid"/>
        <w:tblW w:w="0" w:type="auto"/>
        <w:tblLook w:val="04A0" w:firstRow="1" w:lastRow="0" w:firstColumn="1" w:lastColumn="0" w:noHBand="0" w:noVBand="1"/>
      </w:tblPr>
      <w:tblGrid>
        <w:gridCol w:w="5508"/>
        <w:gridCol w:w="5508"/>
      </w:tblGrid>
      <w:tr w:rsidR="006E0307" w:rsidTr="006E0307">
        <w:tc>
          <w:tcPr>
            <w:tcW w:w="5508" w:type="dxa"/>
          </w:tcPr>
          <w:p w:rsidR="006E0307" w:rsidRPr="006E0307" w:rsidRDefault="006E0307" w:rsidP="006E0307">
            <w:pPr>
              <w:jc w:val="center"/>
              <w:rPr>
                <w:b/>
              </w:rPr>
            </w:pPr>
            <w:r w:rsidRPr="006E0307">
              <w:rPr>
                <w:b/>
              </w:rPr>
              <w:lastRenderedPageBreak/>
              <w:t>Quote</w:t>
            </w:r>
          </w:p>
        </w:tc>
        <w:tc>
          <w:tcPr>
            <w:tcW w:w="5508" w:type="dxa"/>
          </w:tcPr>
          <w:p w:rsidR="006E0307" w:rsidRPr="006E0307" w:rsidRDefault="006E0307" w:rsidP="006E0307">
            <w:pPr>
              <w:jc w:val="center"/>
              <w:rPr>
                <w:b/>
              </w:rPr>
            </w:pPr>
            <w:r w:rsidRPr="006E0307">
              <w:rPr>
                <w:b/>
              </w:rPr>
              <w:t>Significance</w:t>
            </w:r>
          </w:p>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r w:rsidR="006E0307" w:rsidTr="006E0307">
        <w:tc>
          <w:tcPr>
            <w:tcW w:w="5508" w:type="dxa"/>
          </w:tcPr>
          <w:p w:rsidR="006E0307" w:rsidRDefault="006E0307"/>
        </w:tc>
        <w:tc>
          <w:tcPr>
            <w:tcW w:w="5508" w:type="dxa"/>
          </w:tcPr>
          <w:p w:rsidR="006E0307" w:rsidRDefault="006E0307"/>
        </w:tc>
      </w:tr>
    </w:tbl>
    <w:p w:rsidR="00D41928" w:rsidRDefault="00D41928"/>
    <w:sectPr w:rsidR="00D41928" w:rsidSect="0002745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451"/>
    <w:rsid w:val="00027451"/>
    <w:rsid w:val="005A7F5D"/>
    <w:rsid w:val="006E0307"/>
    <w:rsid w:val="00A7492A"/>
    <w:rsid w:val="00C56175"/>
    <w:rsid w:val="00D41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745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7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51"/>
    <w:rPr>
      <w:rFonts w:ascii="Tahoma" w:hAnsi="Tahoma" w:cs="Tahoma"/>
      <w:sz w:val="16"/>
      <w:szCs w:val="16"/>
    </w:rPr>
  </w:style>
  <w:style w:type="table" w:styleId="TableGrid">
    <w:name w:val="Table Grid"/>
    <w:basedOn w:val="TableNormal"/>
    <w:uiPriority w:val="59"/>
    <w:rsid w:val="006E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2745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74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451"/>
    <w:rPr>
      <w:rFonts w:ascii="Tahoma" w:hAnsi="Tahoma" w:cs="Tahoma"/>
      <w:sz w:val="16"/>
      <w:szCs w:val="16"/>
    </w:rPr>
  </w:style>
  <w:style w:type="table" w:styleId="TableGrid">
    <w:name w:val="Table Grid"/>
    <w:basedOn w:val="TableNormal"/>
    <w:uiPriority w:val="59"/>
    <w:rsid w:val="006E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215994">
      <w:bodyDiv w:val="1"/>
      <w:marLeft w:val="0"/>
      <w:marRight w:val="0"/>
      <w:marTop w:val="0"/>
      <w:marBottom w:val="0"/>
      <w:divBdr>
        <w:top w:val="none" w:sz="0" w:space="0" w:color="auto"/>
        <w:left w:val="none" w:sz="0" w:space="0" w:color="auto"/>
        <w:bottom w:val="none" w:sz="0" w:space="0" w:color="auto"/>
        <w:right w:val="none" w:sz="0" w:space="0" w:color="auto"/>
      </w:divBdr>
      <w:divsChild>
        <w:div w:id="1485852912">
          <w:marLeft w:val="0"/>
          <w:marRight w:val="0"/>
          <w:marTop w:val="0"/>
          <w:marBottom w:val="0"/>
          <w:divBdr>
            <w:top w:val="none" w:sz="0" w:space="0" w:color="auto"/>
            <w:left w:val="none" w:sz="0" w:space="0" w:color="auto"/>
            <w:bottom w:val="none" w:sz="0" w:space="0" w:color="auto"/>
            <w:right w:val="none" w:sz="0" w:space="0" w:color="auto"/>
          </w:divBdr>
        </w:div>
        <w:div w:id="740099790">
          <w:marLeft w:val="0"/>
          <w:marRight w:val="0"/>
          <w:marTop w:val="0"/>
          <w:marBottom w:val="0"/>
          <w:divBdr>
            <w:top w:val="none" w:sz="0" w:space="0" w:color="auto"/>
            <w:left w:val="none" w:sz="0" w:space="0" w:color="auto"/>
            <w:bottom w:val="none" w:sz="0" w:space="0" w:color="auto"/>
            <w:right w:val="none" w:sz="0" w:space="0" w:color="auto"/>
          </w:divBdr>
        </w:div>
        <w:div w:id="1522430546">
          <w:marLeft w:val="0"/>
          <w:marRight w:val="0"/>
          <w:marTop w:val="0"/>
          <w:marBottom w:val="0"/>
          <w:divBdr>
            <w:top w:val="none" w:sz="0" w:space="0" w:color="auto"/>
            <w:left w:val="none" w:sz="0" w:space="0" w:color="auto"/>
            <w:bottom w:val="none" w:sz="0" w:space="0" w:color="auto"/>
            <w:right w:val="none" w:sz="0" w:space="0" w:color="auto"/>
          </w:divBdr>
        </w:div>
        <w:div w:id="1360356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1424</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WCS</Company>
  <LinksUpToDate>false</LinksUpToDate>
  <CharactersWithSpaces>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WCS</dc:creator>
  <cp:keywords/>
  <dc:description/>
  <cp:lastModifiedBy>WCS</cp:lastModifiedBy>
  <cp:revision>1</cp:revision>
  <dcterms:created xsi:type="dcterms:W3CDTF">2014-11-13T14:02:00Z</dcterms:created>
  <dcterms:modified xsi:type="dcterms:W3CDTF">2014-11-13T14:48:00Z</dcterms:modified>
</cp:coreProperties>
</file>